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2461"/>
        <w:tblW w:w="890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2020"/>
        <w:gridCol w:w="797"/>
        <w:gridCol w:w="1503"/>
        <w:gridCol w:w="700"/>
        <w:gridCol w:w="1740"/>
      </w:tblGrid>
      <w:tr w14:paraId="0B6DE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BD7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资产评估机构名称</w:t>
            </w:r>
          </w:p>
        </w:tc>
        <w:tc>
          <w:tcPr>
            <w:tcW w:w="67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8AD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DD1A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F50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843E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913E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3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5B1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8746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C453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516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CB25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471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5EC1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53B8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04FA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0F8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办公场所</w:t>
            </w: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A79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E13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ED8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2259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293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3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E57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913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邮编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714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2194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C85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组织形式</w:t>
            </w: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D4E1E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7D8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出资总额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(注册资本)</w:t>
            </w:r>
          </w:p>
        </w:tc>
        <w:tc>
          <w:tcPr>
            <w:tcW w:w="2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624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37CF5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E68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首席合伙人</w:t>
            </w:r>
          </w:p>
          <w:p w14:paraId="11C15BB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（法定代表人）</w:t>
            </w: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675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3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CAA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CF69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88044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9AEB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资产评估师职业资格证书登记编号</w:t>
            </w:r>
          </w:p>
        </w:tc>
        <w:tc>
          <w:tcPr>
            <w:tcW w:w="39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0F9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D695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290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评估师总数</w:t>
            </w:r>
          </w:p>
        </w:tc>
        <w:tc>
          <w:tcPr>
            <w:tcW w:w="28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0407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D3C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资产评估师数量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5AF4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F3FA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93877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1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33D0A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028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其他专业领域的评估师数量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57F9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2BA4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42A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合伙人总数</w:t>
            </w:r>
          </w:p>
        </w:tc>
        <w:tc>
          <w:tcPr>
            <w:tcW w:w="28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B105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941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评估师以外的专业人员数量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E207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E261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0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D9E76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lightGray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</w:t>
            </w:r>
          </w:p>
          <w:p w14:paraId="28E1852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我机构保证材料内容全部属实。如有不实，我们愿承担由此而产生的一切责任。</w:t>
            </w:r>
          </w:p>
          <w:p w14:paraId="5DF572F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首席合伙人（法定代表人） 签名:           </w:t>
            </w:r>
          </w:p>
          <w:p w14:paraId="7B03F9F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295FBEB8">
            <w:pPr>
              <w:widowControl/>
              <w:ind w:left="5400" w:hanging="5400" w:hangingChars="22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7BF77AEC">
            <w:pPr>
              <w:widowControl/>
              <w:ind w:left="5400" w:hanging="5400" w:hangingChars="22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                                          资产评估机构盖章：</w:t>
            </w:r>
          </w:p>
          <w:p w14:paraId="3FBA4CD7">
            <w:pPr>
              <w:widowControl/>
              <w:ind w:left="4725" w:leftChars="2250" w:firstLine="960" w:firstLineChars="4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日</w:t>
            </w:r>
          </w:p>
          <w:p w14:paraId="6E1E404D">
            <w:pPr>
              <w:widowControl/>
              <w:ind w:left="4725" w:leftChars="2250" w:firstLine="720" w:firstLineChars="3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7B817F2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F9344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0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5AC5D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5668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0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259AC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1F32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90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A716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E70F3CF">
      <w:pPr>
        <w:jc w:val="center"/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资产评估机构基本情况表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A5"/>
    <w:rsid w:val="000142B1"/>
    <w:rsid w:val="00183B30"/>
    <w:rsid w:val="00195A45"/>
    <w:rsid w:val="001B50F3"/>
    <w:rsid w:val="001B6186"/>
    <w:rsid w:val="001D3FD3"/>
    <w:rsid w:val="001F0997"/>
    <w:rsid w:val="002115DC"/>
    <w:rsid w:val="002B4098"/>
    <w:rsid w:val="00344405"/>
    <w:rsid w:val="00401C0A"/>
    <w:rsid w:val="00432CFD"/>
    <w:rsid w:val="00576012"/>
    <w:rsid w:val="005F6AE6"/>
    <w:rsid w:val="006D13FA"/>
    <w:rsid w:val="00732897"/>
    <w:rsid w:val="00737A75"/>
    <w:rsid w:val="007A7AD3"/>
    <w:rsid w:val="00850796"/>
    <w:rsid w:val="009709B5"/>
    <w:rsid w:val="00AF7FBA"/>
    <w:rsid w:val="00B125A5"/>
    <w:rsid w:val="00B90DA3"/>
    <w:rsid w:val="00BC0824"/>
    <w:rsid w:val="00BD395F"/>
    <w:rsid w:val="00CB3856"/>
    <w:rsid w:val="00CB3C15"/>
    <w:rsid w:val="00CD2AD3"/>
    <w:rsid w:val="00DF391F"/>
    <w:rsid w:val="00E63656"/>
    <w:rsid w:val="00EE3FC3"/>
    <w:rsid w:val="4D97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200</Characters>
  <Lines>3</Lines>
  <Paragraphs>1</Paragraphs>
  <TotalTime>273</TotalTime>
  <ScaleCrop>false</ScaleCrop>
  <LinksUpToDate>false</LinksUpToDate>
  <CharactersWithSpaces>398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2023-09-26T08:15:00Z</dcterms:created>
  <dc:creator>马林</dc:creator>
  <cp:lastModifiedBy>单俊凯</cp:lastModifiedBy>
  <dcterms:modified xsi:type="dcterms:W3CDTF">2026-08-13T02:48:27Z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6F04927898B24C5E8DBA24871BC6D057_12</vt:lpwstr>
  </property>
</Properties>
</file>